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5000" w:type="pct"/>
        <w:shd w:val="clear" w:color="auto" w:fill="C5E0B3" w:themeFill="accent6" w:themeFillTint="66"/>
        <w:tblLook w:val="04A0" w:firstRow="1" w:lastRow="0" w:firstColumn="1" w:lastColumn="0" w:noHBand="0" w:noVBand="1"/>
      </w:tblPr>
      <w:tblGrid>
        <w:gridCol w:w="9628"/>
      </w:tblGrid>
      <w:tr w:rsidR="00807EC6" w14:paraId="56D51BE9" w14:textId="77777777" w:rsidTr="004E1355">
        <w:tc>
          <w:tcPr>
            <w:tcW w:w="5000" w:type="pct"/>
            <w:tcBorders>
              <w:top w:val="single" w:sz="4" w:space="0" w:color="229655"/>
              <w:left w:val="single" w:sz="4" w:space="0" w:color="229655"/>
              <w:bottom w:val="single" w:sz="4" w:space="0" w:color="229655"/>
              <w:right w:val="single" w:sz="4" w:space="0" w:color="229655"/>
            </w:tcBorders>
            <w:shd w:val="clear" w:color="auto" w:fill="229655"/>
          </w:tcPr>
          <w:p w14:paraId="7DCA5969" w14:textId="59247B95" w:rsidR="00807EC6" w:rsidRPr="00AA5097" w:rsidRDefault="008C14FB" w:rsidP="00214F23">
            <w:pPr>
              <w:pStyle w:val="TitelVerslag"/>
            </w:pPr>
            <w:r w:rsidRPr="008C14FB">
              <w:t>Aandachtspunten bij agressie</w:t>
            </w:r>
          </w:p>
        </w:tc>
      </w:tr>
    </w:tbl>
    <w:p w14:paraId="34DE83D9" w14:textId="77777777" w:rsidR="006713FB" w:rsidRPr="005F6B68" w:rsidRDefault="006713FB" w:rsidP="005F6B68">
      <w:pPr>
        <w:spacing w:line="360" w:lineRule="auto"/>
        <w:rPr>
          <w:rFonts w:ascii="Verdana" w:hAnsi="Verdana"/>
          <w:lang w:val="nl-NL"/>
        </w:rPr>
      </w:pPr>
    </w:p>
    <w:p w14:paraId="34DE83E3" w14:textId="0C15EA7C" w:rsidR="007A3ACD" w:rsidRDefault="008C14FB" w:rsidP="005F6B68">
      <w:pPr>
        <w:spacing w:line="360" w:lineRule="auto"/>
        <w:rPr>
          <w:rFonts w:ascii="Verdana" w:hAnsi="Verdana"/>
          <w:lang w:val="nl-NL"/>
        </w:rPr>
      </w:pPr>
      <w:r w:rsidRPr="008C14FB">
        <w:rPr>
          <w:rFonts w:ascii="Verdana" w:hAnsi="Verdana"/>
          <w:b/>
          <w:bCs/>
          <w:lang w:val="nl-NL"/>
        </w:rPr>
        <w:t>Agressie</w:t>
      </w:r>
      <w:r w:rsidRPr="008C14FB">
        <w:rPr>
          <w:rFonts w:ascii="Verdana" w:hAnsi="Verdana"/>
          <w:lang w:val="nl-NL"/>
        </w:rPr>
        <w:t xml:space="preserve"> = een gebeurtenis waarbij iemand psychisch of fysiek wordt bedreigd of aangevallen. Er is een onderscheid tussen lichte en zware vormen van agressie. De impact op de persoon die ermee in aanraking komt, staat los van de ‘objectieve’ zwaarte van de agressie.</w:t>
      </w:r>
    </w:p>
    <w:p w14:paraId="04EF7BE2" w14:textId="4991DB7E" w:rsidR="00310C8D" w:rsidRDefault="00310C8D" w:rsidP="00310C8D">
      <w:pPr>
        <w:spacing w:line="360" w:lineRule="auto"/>
        <w:rPr>
          <w:rFonts w:ascii="Verdana" w:hAnsi="Verdana"/>
          <w:lang w:val="nl-NL"/>
        </w:rPr>
      </w:pPr>
    </w:p>
    <w:p w14:paraId="7B9E448A" w14:textId="49E2B51B" w:rsidR="00310C8D" w:rsidRDefault="00310C8D" w:rsidP="00310C8D">
      <w:pPr>
        <w:spacing w:line="360" w:lineRule="auto"/>
        <w:rPr>
          <w:rFonts w:ascii="Verdana" w:hAnsi="Verdana"/>
          <w:lang w:val="nl-NL"/>
        </w:rPr>
      </w:pPr>
      <w:r>
        <w:rPr>
          <w:rFonts w:ascii="Verdana" w:hAnsi="Verdana"/>
          <w:lang w:val="nl-NL"/>
        </w:rPr>
        <w:t xml:space="preserve">Het inschatten van een agressie-situatie is geen </w:t>
      </w:r>
      <w:r w:rsidR="00645D5F">
        <w:rPr>
          <w:rFonts w:ascii="Verdana" w:hAnsi="Verdana"/>
          <w:lang w:val="nl-NL"/>
        </w:rPr>
        <w:t>zwart</w:t>
      </w:r>
      <w:r w:rsidR="0089675F">
        <w:rPr>
          <w:rFonts w:ascii="Verdana" w:hAnsi="Verdana"/>
          <w:lang w:val="nl-NL"/>
        </w:rPr>
        <w:t>-</w:t>
      </w:r>
      <w:r w:rsidR="00645D5F">
        <w:rPr>
          <w:rFonts w:ascii="Verdana" w:hAnsi="Verdana"/>
          <w:lang w:val="nl-NL"/>
        </w:rPr>
        <w:t xml:space="preserve">wit gegeven. Verschillende factoren spelen immers een rol: met welke kracht er gehandeld of geroepen wordt, waar het </w:t>
      </w:r>
      <w:r w:rsidR="0089675F">
        <w:rPr>
          <w:rFonts w:ascii="Verdana" w:hAnsi="Verdana"/>
          <w:lang w:val="nl-NL"/>
        </w:rPr>
        <w:t xml:space="preserve">gebeuren </w:t>
      </w:r>
      <w:r w:rsidR="00645D5F">
        <w:rPr>
          <w:rFonts w:ascii="Verdana" w:hAnsi="Verdana"/>
          <w:lang w:val="nl-NL"/>
        </w:rPr>
        <w:t xml:space="preserve">plaats vindt, of het slachtoffer alleen is of niet, hoe snel er ingegrepen wordt, </w:t>
      </w:r>
      <w:r w:rsidR="0089675F">
        <w:rPr>
          <w:rFonts w:ascii="Verdana" w:hAnsi="Verdana"/>
          <w:lang w:val="nl-NL"/>
        </w:rPr>
        <w:t>of er intentioneel gehandeld of geroepen werd of vanuit een opwelling,…</w:t>
      </w:r>
    </w:p>
    <w:p w14:paraId="2B6777B4" w14:textId="3B67EE3C" w:rsidR="0089675F" w:rsidRDefault="0089675F" w:rsidP="00310C8D">
      <w:pPr>
        <w:spacing w:line="360" w:lineRule="auto"/>
        <w:rPr>
          <w:rFonts w:ascii="Verdana" w:hAnsi="Verdana"/>
          <w:lang w:val="nl-NL"/>
        </w:rPr>
      </w:pPr>
    </w:p>
    <w:p w14:paraId="1D2B5654" w14:textId="34FA3731" w:rsidR="0089675F" w:rsidRDefault="0089675F" w:rsidP="00310C8D">
      <w:pPr>
        <w:spacing w:line="360" w:lineRule="auto"/>
        <w:rPr>
          <w:rFonts w:ascii="Verdana" w:hAnsi="Verdana"/>
          <w:lang w:val="nl-NL"/>
        </w:rPr>
      </w:pPr>
      <w:r>
        <w:rPr>
          <w:rFonts w:ascii="Verdana" w:hAnsi="Verdana"/>
          <w:lang w:val="nl-NL"/>
        </w:rPr>
        <w:t>Ondanks al deze factoren, is het wel zinvol om een soort van leidraad/houvast te hebben om naar terug te grijpen.</w:t>
      </w:r>
    </w:p>
    <w:p w14:paraId="51452002" w14:textId="5AE04DDE" w:rsidR="0089675F" w:rsidRDefault="0089675F">
      <w:pPr>
        <w:keepLines w:val="0"/>
        <w:spacing w:after="160" w:line="259" w:lineRule="auto"/>
        <w:rPr>
          <w:rFonts w:ascii="Verdana" w:hAnsi="Verdana"/>
          <w:lang w:val="nl-NL"/>
        </w:rPr>
      </w:pPr>
      <w:r>
        <w:rPr>
          <w:rFonts w:ascii="Verdana" w:hAnsi="Verdana"/>
          <w:lang w:val="nl-NL"/>
        </w:rPr>
        <w:br w:type="page"/>
      </w:r>
    </w:p>
    <w:tbl>
      <w:tblPr>
        <w:tblStyle w:val="Tabelraster1"/>
        <w:tblW w:w="5000" w:type="pct"/>
        <w:tblBorders>
          <w:top w:val="single" w:sz="4" w:space="0" w:color="27AE60"/>
          <w:left w:val="single" w:sz="4" w:space="0" w:color="27AE60"/>
          <w:bottom w:val="single" w:sz="4" w:space="0" w:color="27AE60"/>
          <w:right w:val="single" w:sz="4" w:space="0" w:color="27AE60"/>
          <w:insideH w:val="single" w:sz="4" w:space="0" w:color="27AE60"/>
          <w:insideV w:val="single" w:sz="4" w:space="0" w:color="27AE60"/>
        </w:tblBorders>
        <w:tblLook w:val="04A0" w:firstRow="1" w:lastRow="0" w:firstColumn="1" w:lastColumn="0" w:noHBand="0" w:noVBand="1"/>
      </w:tblPr>
      <w:tblGrid>
        <w:gridCol w:w="9628"/>
      </w:tblGrid>
      <w:tr w:rsidR="00BF06BC" w:rsidRPr="00BF06BC" w14:paraId="34DE83E5" w14:textId="77777777" w:rsidTr="00490B2D">
        <w:trPr>
          <w:trHeight w:val="182"/>
        </w:trPr>
        <w:tc>
          <w:tcPr>
            <w:tcW w:w="5000" w:type="pct"/>
            <w:tcBorders>
              <w:bottom w:val="single" w:sz="4" w:space="0" w:color="229655"/>
            </w:tcBorders>
            <w:shd w:val="clear" w:color="auto" w:fill="229655"/>
            <w:vAlign w:val="center"/>
          </w:tcPr>
          <w:p w14:paraId="34DE83E4" w14:textId="1D6A5835" w:rsidR="00BF06BC" w:rsidRPr="00CA2D89" w:rsidRDefault="008C14FB" w:rsidP="00214F23">
            <w:pPr>
              <w:pStyle w:val="OndertitelVerslag"/>
            </w:pPr>
            <w:r w:rsidRPr="008C14FB">
              <w:lastRenderedPageBreak/>
              <w:t>Lichte vormen van agressie</w:t>
            </w:r>
          </w:p>
        </w:tc>
      </w:tr>
      <w:tr w:rsidR="00BF06BC" w:rsidRPr="00BF06BC" w14:paraId="34DE83ED" w14:textId="77777777" w:rsidTr="00490B2D">
        <w:tc>
          <w:tcPr>
            <w:tcW w:w="5000" w:type="pct"/>
            <w:tcBorders>
              <w:top w:val="single" w:sz="4" w:space="0" w:color="229655"/>
              <w:left w:val="single" w:sz="4" w:space="0" w:color="229655"/>
              <w:bottom w:val="single" w:sz="4" w:space="0" w:color="229655"/>
              <w:right w:val="single" w:sz="4" w:space="0" w:color="229655"/>
            </w:tcBorders>
          </w:tcPr>
          <w:p w14:paraId="15DC0435" w14:textId="77777777" w:rsidR="008C14FB" w:rsidRDefault="008C14FB" w:rsidP="008C14FB">
            <w:pPr>
              <w:pStyle w:val="Oplijstingverslag"/>
            </w:pPr>
            <w:r>
              <w:t xml:space="preserve">Agressor wordt uit de situatie gehaald en krijgt een TO </w:t>
            </w:r>
          </w:p>
          <w:p w14:paraId="349A2279" w14:textId="77777777" w:rsidR="008C14FB" w:rsidRDefault="008C14FB" w:rsidP="008C14FB">
            <w:pPr>
              <w:pStyle w:val="Oplijstingverslag"/>
            </w:pPr>
            <w:r>
              <w:t>Slachtoffer wordt opgevangen</w:t>
            </w:r>
          </w:p>
          <w:p w14:paraId="18293ECC" w14:textId="77777777" w:rsidR="008C14FB" w:rsidRDefault="008C14FB" w:rsidP="008C14FB">
            <w:pPr>
              <w:pStyle w:val="Oplijstingverslag"/>
            </w:pPr>
            <w:r>
              <w:t>(Basis)zorg doet een gesprek met agressor</w:t>
            </w:r>
          </w:p>
          <w:p w14:paraId="015ACC7D" w14:textId="1A4F2609" w:rsidR="008C14FB" w:rsidRDefault="008C14FB" w:rsidP="008C14FB">
            <w:pPr>
              <w:pStyle w:val="Oplijstingverslag"/>
            </w:pPr>
            <w:r>
              <w:t xml:space="preserve">(Basis)zorg doet een gesprek met </w:t>
            </w:r>
            <w:r w:rsidR="00FB3E6C">
              <w:t>slachtoffer</w:t>
            </w:r>
          </w:p>
          <w:p w14:paraId="1363899D" w14:textId="77777777" w:rsidR="008C14FB" w:rsidRDefault="008C14FB" w:rsidP="008C14FB">
            <w:pPr>
              <w:pStyle w:val="Oplijstingverslag"/>
            </w:pPr>
            <w:r>
              <w:t>Neerslag van het gebeuren in LVS (interne opvolging, logboek)</w:t>
            </w:r>
          </w:p>
          <w:p w14:paraId="34DE83EC" w14:textId="36136D51" w:rsidR="001135E1" w:rsidRPr="008C14FB" w:rsidRDefault="008C14FB" w:rsidP="008C14FB">
            <w:pPr>
              <w:pStyle w:val="Oplijstingverslag"/>
            </w:pPr>
            <w:r>
              <w:t>Indien aangewezen en beide partijen dit wensen</w:t>
            </w:r>
            <w:r w:rsidR="009F0D03">
              <w:t>,</w:t>
            </w:r>
            <w:r>
              <w:t xml:space="preserve"> wordt een herstelgesprek ingepland of met de agressor nagedacht over andere manieren om de relatie te herstellen</w:t>
            </w:r>
            <w:r w:rsidR="009F0D03">
              <w:t>/</w:t>
            </w:r>
            <w:r>
              <w:t>om het gebeurde recht te zetten</w:t>
            </w:r>
          </w:p>
        </w:tc>
      </w:tr>
    </w:tbl>
    <w:p w14:paraId="34DE83EE" w14:textId="77777777" w:rsidR="00BF06BC" w:rsidRDefault="00BF06BC" w:rsidP="005F6B68">
      <w:pPr>
        <w:spacing w:line="360" w:lineRule="auto"/>
        <w:rPr>
          <w:rFonts w:ascii="Verdana" w:hAnsi="Verdana"/>
          <w:lang w:val="nl-NL"/>
        </w:rPr>
      </w:pPr>
    </w:p>
    <w:p w14:paraId="34DE8410" w14:textId="3DBC34DF" w:rsidR="0089675F" w:rsidRDefault="0089675F">
      <w:pPr>
        <w:keepLines w:val="0"/>
        <w:spacing w:after="160" w:line="259" w:lineRule="auto"/>
        <w:rPr>
          <w:rFonts w:ascii="Verdana" w:hAnsi="Verdana"/>
        </w:rPr>
      </w:pPr>
      <w:r>
        <w:rPr>
          <w:rFonts w:ascii="Verdana" w:hAnsi="Verdana"/>
        </w:rPr>
        <w:br w:type="page"/>
      </w:r>
    </w:p>
    <w:tbl>
      <w:tblPr>
        <w:tblStyle w:val="Tabelraster2"/>
        <w:tblW w:w="5000" w:type="pct"/>
        <w:tblBorders>
          <w:top w:val="single" w:sz="4" w:space="0" w:color="27AE60"/>
          <w:left w:val="single" w:sz="4" w:space="0" w:color="27AE60"/>
          <w:bottom w:val="single" w:sz="4" w:space="0" w:color="27AE60"/>
          <w:right w:val="single" w:sz="4" w:space="0" w:color="27AE60"/>
          <w:insideH w:val="single" w:sz="4" w:space="0" w:color="27AE60"/>
          <w:insideV w:val="single" w:sz="4" w:space="0" w:color="27AE60"/>
        </w:tblBorders>
        <w:tblLook w:val="04A0" w:firstRow="1" w:lastRow="0" w:firstColumn="1" w:lastColumn="0" w:noHBand="0" w:noVBand="1"/>
      </w:tblPr>
      <w:tblGrid>
        <w:gridCol w:w="9628"/>
      </w:tblGrid>
      <w:tr w:rsidR="008C14FB" w:rsidRPr="00BF06BC" w14:paraId="49F5FD2D" w14:textId="77777777" w:rsidTr="00EE67E3">
        <w:tc>
          <w:tcPr>
            <w:tcW w:w="5000" w:type="pct"/>
            <w:tcBorders>
              <w:bottom w:val="single" w:sz="4" w:space="0" w:color="229655"/>
            </w:tcBorders>
            <w:shd w:val="clear" w:color="auto" w:fill="229655"/>
          </w:tcPr>
          <w:p w14:paraId="3DBAFFD9" w14:textId="491519F6" w:rsidR="008C14FB" w:rsidRPr="00BF06BC" w:rsidRDefault="008C14FB" w:rsidP="00EE67E3">
            <w:pPr>
              <w:spacing w:before="120" w:after="120" w:line="276" w:lineRule="auto"/>
              <w:rPr>
                <w:rFonts w:ascii="Verdana" w:hAnsi="Verdana"/>
                <w:b/>
                <w:color w:val="FFFFFF" w:themeColor="background1"/>
                <w:lang w:val="nl-NL"/>
              </w:rPr>
            </w:pPr>
            <w:r>
              <w:rPr>
                <w:rFonts w:ascii="Verdana" w:hAnsi="Verdana"/>
                <w:b/>
                <w:color w:val="FFFFFF" w:themeColor="background1"/>
                <w:lang w:val="nl-NL"/>
              </w:rPr>
              <w:lastRenderedPageBreak/>
              <w:t xml:space="preserve">Zware vormen van agressie </w:t>
            </w:r>
          </w:p>
        </w:tc>
      </w:tr>
      <w:tr w:rsidR="008C14FB" w:rsidRPr="00BF06BC" w14:paraId="009E6D82" w14:textId="77777777" w:rsidTr="00EE67E3">
        <w:tc>
          <w:tcPr>
            <w:tcW w:w="5000" w:type="pct"/>
            <w:tcBorders>
              <w:top w:val="single" w:sz="4" w:space="0" w:color="229655"/>
              <w:left w:val="single" w:sz="4" w:space="0" w:color="229655"/>
              <w:bottom w:val="single" w:sz="4" w:space="0" w:color="229655"/>
              <w:right w:val="single" w:sz="4" w:space="0" w:color="229655"/>
            </w:tcBorders>
          </w:tcPr>
          <w:p w14:paraId="7CFE7CEA" w14:textId="03C468EF" w:rsidR="008C14FB" w:rsidRPr="008C14FB" w:rsidRDefault="008C14FB" w:rsidP="00EE67E3">
            <w:pPr>
              <w:pStyle w:val="Oplijstingverslag"/>
            </w:pPr>
            <w:r w:rsidRPr="008C14FB">
              <w:t>Agressor wordt uit de situatie gehaald (TO-ruimte, afkoelruimte, wandeling</w:t>
            </w:r>
            <w:r>
              <w:t>)</w:t>
            </w:r>
          </w:p>
          <w:p w14:paraId="4A0B077B" w14:textId="2BADA0FF" w:rsidR="008C14FB" w:rsidRPr="008C14FB" w:rsidRDefault="008C14FB" w:rsidP="00EE67E3">
            <w:pPr>
              <w:pStyle w:val="Oplijstingverslag"/>
            </w:pPr>
            <w:proofErr w:type="spellStart"/>
            <w:r w:rsidRPr="008C14FB">
              <w:t>Zorgcollega</w:t>
            </w:r>
            <w:proofErr w:type="spellEnd"/>
            <w:r w:rsidRPr="008C14FB">
              <w:t xml:space="preserve"> die op dat moment betrokken wordt, neemt de coördinerende rol rond dit agressie-gebeuren op zich</w:t>
            </w:r>
            <w:r w:rsidR="009F0D03">
              <w:t xml:space="preserve"> (doorloopt mee alle stappen en/of </w:t>
            </w:r>
            <w:r w:rsidR="00310C8D">
              <w:t>delegeert</w:t>
            </w:r>
            <w:r w:rsidR="009F0D03">
              <w:t>)</w:t>
            </w:r>
          </w:p>
          <w:p w14:paraId="242AD7DF" w14:textId="77777777" w:rsidR="008C14FB" w:rsidRPr="008C14FB" w:rsidRDefault="008C14FB" w:rsidP="00EE67E3">
            <w:pPr>
              <w:pStyle w:val="Oplijstingverslag"/>
            </w:pPr>
            <w:r w:rsidRPr="008C14FB">
              <w:t>Opvangen van het slachtoffer</w:t>
            </w:r>
          </w:p>
          <w:p w14:paraId="1AA845DA" w14:textId="77777777" w:rsidR="008C14FB" w:rsidRPr="008C14FB" w:rsidRDefault="008C14FB" w:rsidP="00EE67E3">
            <w:pPr>
              <w:pStyle w:val="Oplijstingverslag"/>
            </w:pPr>
            <w:r w:rsidRPr="008C14FB">
              <w:t>Opvangen van de klasgroep – omstaanders/getuigen</w:t>
            </w:r>
          </w:p>
          <w:p w14:paraId="448C8CBE" w14:textId="77777777" w:rsidR="008C14FB" w:rsidRPr="008C14FB" w:rsidRDefault="008C14FB" w:rsidP="00EE67E3">
            <w:pPr>
              <w:pStyle w:val="Oplijstingverslag"/>
            </w:pPr>
            <w:r w:rsidRPr="008C14FB">
              <w:t>Contacteren van directie</w:t>
            </w:r>
          </w:p>
          <w:p w14:paraId="5F0038FA" w14:textId="77777777" w:rsidR="008C14FB" w:rsidRPr="008C14FB" w:rsidRDefault="008C14FB" w:rsidP="00EE67E3">
            <w:pPr>
              <w:pStyle w:val="Oplijstingverslag"/>
            </w:pPr>
            <w:r w:rsidRPr="008C14FB">
              <w:t>Indien er terug rust is: bevragen van de betrokken partijen</w:t>
            </w:r>
          </w:p>
          <w:p w14:paraId="2696B480" w14:textId="77777777" w:rsidR="008C14FB" w:rsidRPr="008C14FB" w:rsidRDefault="008C14FB" w:rsidP="008C14FB">
            <w:pPr>
              <w:keepLines w:val="0"/>
              <w:spacing w:after="160" w:line="259" w:lineRule="auto"/>
              <w:contextualSpacing/>
              <w:rPr>
                <w:rFonts w:ascii="Verdana" w:hAnsi="Verdana"/>
              </w:rPr>
            </w:pPr>
            <w:r w:rsidRPr="008C14FB">
              <w:rPr>
                <w:rFonts w:ascii="Verdana" w:hAnsi="Verdana"/>
              </w:rPr>
              <w:t>Wat was de aanleiding, wat ging er aan vooraf? Wat is er gebeurd?</w:t>
            </w:r>
          </w:p>
          <w:p w14:paraId="55B35712" w14:textId="77777777" w:rsidR="008C14FB" w:rsidRDefault="008C14FB" w:rsidP="008C14FB">
            <w:pPr>
              <w:pStyle w:val="Lijstalinea"/>
              <w:keepLines w:val="0"/>
              <w:numPr>
                <w:ilvl w:val="0"/>
                <w:numId w:val="21"/>
              </w:numPr>
              <w:spacing w:after="160" w:line="259" w:lineRule="auto"/>
              <w:rPr>
                <w:rFonts w:ascii="Verdana" w:hAnsi="Verdana"/>
              </w:rPr>
            </w:pPr>
            <w:r w:rsidRPr="008C14FB">
              <w:rPr>
                <w:rFonts w:ascii="Verdana" w:hAnsi="Verdana"/>
              </w:rPr>
              <w:t>Agressor</w:t>
            </w:r>
          </w:p>
          <w:p w14:paraId="154A36C1" w14:textId="77777777" w:rsidR="008C14FB" w:rsidRDefault="008C14FB" w:rsidP="008C14FB">
            <w:pPr>
              <w:pStyle w:val="Lijstalinea"/>
              <w:keepLines w:val="0"/>
              <w:numPr>
                <w:ilvl w:val="0"/>
                <w:numId w:val="21"/>
              </w:numPr>
              <w:spacing w:after="160" w:line="259" w:lineRule="auto"/>
              <w:rPr>
                <w:rFonts w:ascii="Verdana" w:hAnsi="Verdana"/>
              </w:rPr>
            </w:pPr>
            <w:r w:rsidRPr="008C14FB">
              <w:rPr>
                <w:rFonts w:ascii="Verdana" w:hAnsi="Verdana"/>
              </w:rPr>
              <w:t>Slachtoffer</w:t>
            </w:r>
          </w:p>
          <w:p w14:paraId="680241F2" w14:textId="77777777" w:rsidR="008C14FB" w:rsidRDefault="008C14FB" w:rsidP="008C14FB">
            <w:pPr>
              <w:pStyle w:val="Lijstalinea"/>
              <w:keepLines w:val="0"/>
              <w:numPr>
                <w:ilvl w:val="0"/>
                <w:numId w:val="21"/>
              </w:numPr>
              <w:spacing w:after="160" w:line="259" w:lineRule="auto"/>
              <w:rPr>
                <w:rFonts w:ascii="Verdana" w:hAnsi="Verdana"/>
              </w:rPr>
            </w:pPr>
            <w:r w:rsidRPr="008C14FB">
              <w:rPr>
                <w:rFonts w:ascii="Verdana" w:hAnsi="Verdana"/>
              </w:rPr>
              <w:t>Klasgroep</w:t>
            </w:r>
          </w:p>
          <w:p w14:paraId="59AB8175" w14:textId="77777777" w:rsidR="008C14FB" w:rsidRDefault="008C14FB" w:rsidP="008C14FB">
            <w:pPr>
              <w:pStyle w:val="Lijstalinea"/>
              <w:keepLines w:val="0"/>
              <w:numPr>
                <w:ilvl w:val="0"/>
                <w:numId w:val="21"/>
              </w:numPr>
              <w:spacing w:after="160" w:line="259" w:lineRule="auto"/>
              <w:rPr>
                <w:rFonts w:ascii="Verdana" w:hAnsi="Verdana"/>
              </w:rPr>
            </w:pPr>
            <w:r w:rsidRPr="008C14FB">
              <w:rPr>
                <w:rFonts w:ascii="Verdana" w:hAnsi="Verdana"/>
              </w:rPr>
              <w:t>Omstaanders/getuigen</w:t>
            </w:r>
          </w:p>
          <w:p w14:paraId="032541D4" w14:textId="77777777" w:rsidR="00C053C5"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Persoon die tussenbeide is gekomen</w:t>
            </w:r>
          </w:p>
          <w:p w14:paraId="1F7AB95C" w14:textId="048FD040" w:rsidR="008C14FB" w:rsidRPr="00C053C5" w:rsidRDefault="008C14FB" w:rsidP="00C053C5">
            <w:pPr>
              <w:keepLines w:val="0"/>
              <w:numPr>
                <w:ilvl w:val="1"/>
                <w:numId w:val="10"/>
              </w:numPr>
              <w:spacing w:after="160" w:line="259" w:lineRule="auto"/>
              <w:contextualSpacing/>
              <w:rPr>
                <w:rFonts w:ascii="Verdana" w:hAnsi="Verdana"/>
              </w:rPr>
            </w:pPr>
            <w:r w:rsidRPr="00C053C5">
              <w:rPr>
                <w:rFonts w:ascii="Verdana" w:hAnsi="Verdana"/>
              </w:rPr>
              <w:t xml:space="preserve">Neerslag van het gebeuren en alle informatie in LVS </w:t>
            </w:r>
          </w:p>
          <w:p w14:paraId="4225BB7D" w14:textId="77777777" w:rsidR="008C14FB" w:rsidRPr="008C14FB" w:rsidRDefault="008C14FB" w:rsidP="00EE67E3">
            <w:pPr>
              <w:pStyle w:val="Oplijstingverslag"/>
            </w:pPr>
            <w:r w:rsidRPr="008C14FB">
              <w:t>Op de hoogte brengen van alle partijen</w:t>
            </w:r>
          </w:p>
          <w:p w14:paraId="5A457FAE" w14:textId="77777777" w:rsidR="00C053C5"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Directie is normaal al op de hoogte gebracht</w:t>
            </w:r>
          </w:p>
          <w:p w14:paraId="7592FA76" w14:textId="67575210" w:rsidR="008C14FB" w:rsidRPr="00C053C5" w:rsidRDefault="008C14FB" w:rsidP="00C053C5">
            <w:pPr>
              <w:pStyle w:val="Lijstalinea"/>
              <w:keepLines w:val="0"/>
              <w:numPr>
                <w:ilvl w:val="0"/>
                <w:numId w:val="21"/>
              </w:numPr>
              <w:spacing w:after="160" w:line="259" w:lineRule="auto"/>
              <w:rPr>
                <w:rFonts w:ascii="Verdana" w:hAnsi="Verdana"/>
              </w:rPr>
            </w:pPr>
            <w:r w:rsidRPr="00C053C5">
              <w:rPr>
                <w:rFonts w:ascii="Verdana" w:hAnsi="Verdana"/>
              </w:rPr>
              <w:t>Coördinat</w:t>
            </w:r>
            <w:r w:rsidR="009F0D03">
              <w:rPr>
                <w:rFonts w:ascii="Verdana" w:hAnsi="Verdana"/>
              </w:rPr>
              <w:t>oren</w:t>
            </w:r>
          </w:p>
          <w:p w14:paraId="229F7F0C" w14:textId="77777777" w:rsidR="008C14FB" w:rsidRP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Ouders van de agressor</w:t>
            </w:r>
          </w:p>
          <w:p w14:paraId="5BD9C4B4" w14:textId="77777777" w:rsidR="008C14FB" w:rsidRP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Ouders van het slachtoffer</w:t>
            </w:r>
          </w:p>
          <w:p w14:paraId="4C5C02F5" w14:textId="77777777" w:rsidR="008C14FB" w:rsidRP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Ouders van de klasgroep of omstaanders/getuigen</w:t>
            </w:r>
          </w:p>
          <w:p w14:paraId="00EA5B7B" w14:textId="77777777" w:rsidR="008C14FB" w:rsidRP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Klasmentoren</w:t>
            </w:r>
          </w:p>
          <w:p w14:paraId="39C4356E" w14:textId="77777777" w:rsidR="008C14FB" w:rsidRP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Leerkrachten</w:t>
            </w:r>
          </w:p>
          <w:p w14:paraId="37429C32" w14:textId="77777777" w:rsidR="008C14FB" w:rsidRPr="008C14FB" w:rsidRDefault="008C14FB" w:rsidP="00EE67E3">
            <w:pPr>
              <w:pStyle w:val="Oplijstingverslag"/>
            </w:pPr>
            <w:r w:rsidRPr="008C14FB">
              <w:t>Beslissen van de consequentie/sanctie</w:t>
            </w:r>
          </w:p>
          <w:p w14:paraId="116F0A4D" w14:textId="77777777" w:rsidR="008C14FB" w:rsidRP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Overleg tussen zorg en directie</w:t>
            </w:r>
          </w:p>
          <w:p w14:paraId="6BEAE12B" w14:textId="77777777" w:rsidR="008C14FB" w:rsidRP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Inplannen van een klassenraad</w:t>
            </w:r>
          </w:p>
          <w:p w14:paraId="2CCD2D7A" w14:textId="1BF416D7" w:rsid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Voorbereiden van de klassenraad</w:t>
            </w:r>
          </w:p>
          <w:p w14:paraId="7E1D0693" w14:textId="04EB7413" w:rsidR="009F0D03" w:rsidRPr="008C14FB" w:rsidRDefault="009F0D03" w:rsidP="00C053C5">
            <w:pPr>
              <w:pStyle w:val="Lijstalinea"/>
              <w:keepLines w:val="0"/>
              <w:numPr>
                <w:ilvl w:val="0"/>
                <w:numId w:val="21"/>
              </w:numPr>
              <w:spacing w:after="160" w:line="259" w:lineRule="auto"/>
              <w:rPr>
                <w:rFonts w:ascii="Verdana" w:hAnsi="Verdana"/>
              </w:rPr>
            </w:pPr>
            <w:r>
              <w:rPr>
                <w:rFonts w:ascii="Verdana" w:hAnsi="Verdana"/>
              </w:rPr>
              <w:t>Eventueel opstart tuchtprocedure (overleg tussen Zorg en Directie)</w:t>
            </w:r>
          </w:p>
          <w:p w14:paraId="4BFC8561" w14:textId="5CCD57E3" w:rsidR="008C14FB" w:rsidRPr="008C14FB" w:rsidRDefault="008C14FB" w:rsidP="00407D06">
            <w:pPr>
              <w:keepLines w:val="0"/>
              <w:numPr>
                <w:ilvl w:val="1"/>
                <w:numId w:val="10"/>
              </w:numPr>
              <w:spacing w:after="160" w:line="259" w:lineRule="auto"/>
              <w:contextualSpacing/>
              <w:rPr>
                <w:rFonts w:ascii="Verdana" w:hAnsi="Verdana"/>
              </w:rPr>
            </w:pPr>
            <w:r w:rsidRPr="008C14FB">
              <w:rPr>
                <w:rFonts w:ascii="Verdana" w:hAnsi="Verdana"/>
              </w:rPr>
              <w:t xml:space="preserve">Neerslag van de klassenraad in LVS </w:t>
            </w:r>
          </w:p>
          <w:p w14:paraId="3195C3F7" w14:textId="77777777" w:rsidR="008C14FB" w:rsidRPr="008C14FB" w:rsidRDefault="008C14FB" w:rsidP="00EE67E3">
            <w:pPr>
              <w:pStyle w:val="Oplijstingverslag"/>
            </w:pPr>
            <w:r w:rsidRPr="008C14FB">
              <w:t>Opvolgen van de besliste consequentie/sanctie</w:t>
            </w:r>
          </w:p>
          <w:p w14:paraId="598B9985" w14:textId="77777777" w:rsidR="008C14FB" w:rsidRP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Communicatie omtrent de sanctie naar de agressor</w:t>
            </w:r>
          </w:p>
          <w:p w14:paraId="5B8D6565" w14:textId="77777777" w:rsidR="008C14FB" w:rsidRP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Communicatie omtrent de sanctie naar de ouders van de agressor</w:t>
            </w:r>
          </w:p>
          <w:p w14:paraId="5A77CAFA" w14:textId="77777777" w:rsidR="008C14FB" w:rsidRP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Communicatie omtrent de genomen afspraken naar het slachtoffer</w:t>
            </w:r>
          </w:p>
          <w:p w14:paraId="40B2B941" w14:textId="57D0AC8E" w:rsid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Communicatie omtrent de genomen afspraken met de ouders van het slachtoffer</w:t>
            </w:r>
          </w:p>
          <w:p w14:paraId="7B78B181" w14:textId="21049D96" w:rsidR="009F0D03" w:rsidRPr="008C14FB" w:rsidRDefault="009F0D03" w:rsidP="00C053C5">
            <w:pPr>
              <w:pStyle w:val="Lijstalinea"/>
              <w:keepLines w:val="0"/>
              <w:numPr>
                <w:ilvl w:val="0"/>
                <w:numId w:val="21"/>
              </w:numPr>
              <w:spacing w:after="160" w:line="259" w:lineRule="auto"/>
              <w:rPr>
                <w:rFonts w:ascii="Verdana" w:hAnsi="Verdana"/>
              </w:rPr>
            </w:pPr>
            <w:r>
              <w:rPr>
                <w:rFonts w:ascii="Verdana" w:hAnsi="Verdana"/>
              </w:rPr>
              <w:t>Indien tuchtprocedure: communicatie hieromtrent naar alle betrokkenen</w:t>
            </w:r>
          </w:p>
          <w:p w14:paraId="2379C3B0" w14:textId="77777777" w:rsidR="008C14FB" w:rsidRPr="008C14FB" w:rsidRDefault="008C14FB" w:rsidP="00EE67E3">
            <w:pPr>
              <w:pStyle w:val="Oplijstingverslag"/>
            </w:pPr>
            <w:r w:rsidRPr="008C14FB">
              <w:t>Nazorg</w:t>
            </w:r>
          </w:p>
          <w:p w14:paraId="1154FEF2" w14:textId="77777777" w:rsidR="008C14FB" w:rsidRP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Agressor</w:t>
            </w:r>
          </w:p>
          <w:p w14:paraId="04C552C0" w14:textId="77777777" w:rsidR="008C14FB" w:rsidRP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Slachtoffer</w:t>
            </w:r>
          </w:p>
          <w:p w14:paraId="21043225" w14:textId="77777777" w:rsidR="008C14FB" w:rsidRP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Klasgroep</w:t>
            </w:r>
          </w:p>
          <w:p w14:paraId="3904773B" w14:textId="77777777" w:rsidR="008C14FB" w:rsidRP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Omstaanders/getuigen</w:t>
            </w:r>
          </w:p>
          <w:p w14:paraId="7B5ED857" w14:textId="77777777" w:rsidR="008C14FB" w:rsidRPr="008C14FB" w:rsidRDefault="008C14FB" w:rsidP="00C053C5">
            <w:pPr>
              <w:pStyle w:val="Lijstalinea"/>
              <w:keepLines w:val="0"/>
              <w:numPr>
                <w:ilvl w:val="0"/>
                <w:numId w:val="21"/>
              </w:numPr>
              <w:spacing w:after="160" w:line="259" w:lineRule="auto"/>
              <w:rPr>
                <w:rFonts w:ascii="Verdana" w:hAnsi="Verdana"/>
              </w:rPr>
            </w:pPr>
            <w:r w:rsidRPr="008C14FB">
              <w:rPr>
                <w:rFonts w:ascii="Verdana" w:hAnsi="Verdana"/>
              </w:rPr>
              <w:t>Persoon die tussenbeide is gekomen</w:t>
            </w:r>
          </w:p>
        </w:tc>
      </w:tr>
    </w:tbl>
    <w:p w14:paraId="6514299E" w14:textId="77777777" w:rsidR="00556374" w:rsidRDefault="00556374">
      <w:pPr>
        <w:keepLines w:val="0"/>
        <w:spacing w:after="160" w:line="259" w:lineRule="auto"/>
        <w:rPr>
          <w:rFonts w:ascii="Verdana" w:hAnsi="Verdana"/>
          <w:lang w:val="nl-NL"/>
        </w:rPr>
      </w:pPr>
      <w:r>
        <w:rPr>
          <w:rFonts w:ascii="Verdana" w:hAnsi="Verdana"/>
          <w:lang w:val="nl-NL"/>
        </w:rPr>
        <w:br w:type="page"/>
      </w:r>
    </w:p>
    <w:tbl>
      <w:tblPr>
        <w:tblStyle w:val="Tabelraster2"/>
        <w:tblW w:w="5000" w:type="pct"/>
        <w:tblBorders>
          <w:top w:val="single" w:sz="4" w:space="0" w:color="27AE60"/>
          <w:left w:val="single" w:sz="4" w:space="0" w:color="27AE60"/>
          <w:bottom w:val="single" w:sz="4" w:space="0" w:color="27AE60"/>
          <w:right w:val="single" w:sz="4" w:space="0" w:color="27AE60"/>
          <w:insideH w:val="single" w:sz="4" w:space="0" w:color="27AE60"/>
          <w:insideV w:val="single" w:sz="4" w:space="0" w:color="27AE60"/>
        </w:tblBorders>
        <w:tblLook w:val="04A0" w:firstRow="1" w:lastRow="0" w:firstColumn="1" w:lastColumn="0" w:noHBand="0" w:noVBand="1"/>
      </w:tblPr>
      <w:tblGrid>
        <w:gridCol w:w="9628"/>
      </w:tblGrid>
      <w:tr w:rsidR="00556374" w:rsidRPr="00BF06BC" w14:paraId="27355EDD" w14:textId="77777777" w:rsidTr="00552717">
        <w:tc>
          <w:tcPr>
            <w:tcW w:w="5000" w:type="pct"/>
            <w:tcBorders>
              <w:bottom w:val="single" w:sz="4" w:space="0" w:color="229655"/>
            </w:tcBorders>
            <w:shd w:val="clear" w:color="auto" w:fill="229655"/>
          </w:tcPr>
          <w:p w14:paraId="0F220563" w14:textId="09BC4729" w:rsidR="00556374" w:rsidRPr="00BF06BC" w:rsidRDefault="00556374" w:rsidP="00552717">
            <w:pPr>
              <w:spacing w:before="120" w:after="120" w:line="276" w:lineRule="auto"/>
              <w:rPr>
                <w:rFonts w:ascii="Verdana" w:hAnsi="Verdana"/>
                <w:b/>
                <w:color w:val="FFFFFF" w:themeColor="background1"/>
                <w:lang w:val="nl-NL"/>
              </w:rPr>
            </w:pPr>
            <w:r>
              <w:rPr>
                <w:rFonts w:ascii="Verdana" w:hAnsi="Verdana"/>
                <w:b/>
                <w:color w:val="FFFFFF" w:themeColor="background1"/>
                <w:lang w:val="nl-NL"/>
              </w:rPr>
              <w:lastRenderedPageBreak/>
              <w:t xml:space="preserve">Aanvulling bij agressie ten aanzien van personeel </w:t>
            </w:r>
          </w:p>
        </w:tc>
      </w:tr>
      <w:tr w:rsidR="00556374" w:rsidRPr="00BF06BC" w14:paraId="5F5B2FB7" w14:textId="77777777" w:rsidTr="00552717">
        <w:tc>
          <w:tcPr>
            <w:tcW w:w="5000" w:type="pct"/>
            <w:tcBorders>
              <w:top w:val="single" w:sz="4" w:space="0" w:color="229655"/>
              <w:left w:val="single" w:sz="4" w:space="0" w:color="229655"/>
              <w:bottom w:val="single" w:sz="4" w:space="0" w:color="229655"/>
              <w:right w:val="single" w:sz="4" w:space="0" w:color="229655"/>
            </w:tcBorders>
          </w:tcPr>
          <w:p w14:paraId="05C2886C" w14:textId="77777777" w:rsidR="009D7C1C" w:rsidRDefault="009D7C1C" w:rsidP="009D7C1C">
            <w:pPr>
              <w:pStyle w:val="Lijstalinea"/>
              <w:keepLines w:val="0"/>
              <w:numPr>
                <w:ilvl w:val="0"/>
                <w:numId w:val="21"/>
              </w:numPr>
              <w:spacing w:after="160" w:line="259" w:lineRule="auto"/>
              <w:rPr>
                <w:rFonts w:ascii="Verdana" w:hAnsi="Verdana"/>
              </w:rPr>
            </w:pPr>
            <w:r>
              <w:rPr>
                <w:rFonts w:ascii="Verdana" w:hAnsi="Verdana"/>
              </w:rPr>
              <w:t>Personeel kan beroep doen op de antenne-persoon psychosociale risico’s</w:t>
            </w:r>
          </w:p>
          <w:p w14:paraId="6355BB8A" w14:textId="7F772D6E" w:rsidR="009D7C1C" w:rsidRDefault="009D7C1C" w:rsidP="009D7C1C">
            <w:pPr>
              <w:pStyle w:val="Lijstalinea"/>
              <w:keepLines w:val="0"/>
              <w:numPr>
                <w:ilvl w:val="0"/>
                <w:numId w:val="21"/>
              </w:numPr>
              <w:spacing w:after="160" w:line="259" w:lineRule="auto"/>
              <w:rPr>
                <w:rFonts w:ascii="Verdana" w:hAnsi="Verdana"/>
              </w:rPr>
            </w:pPr>
            <w:r>
              <w:rPr>
                <w:rFonts w:ascii="Verdana" w:hAnsi="Verdana"/>
              </w:rPr>
              <w:t>Personeel kan beroep doen op de vertrouwenspersoon</w:t>
            </w:r>
          </w:p>
          <w:p w14:paraId="24189D67" w14:textId="13BD6EF5" w:rsidR="009D7C1C" w:rsidRPr="009D7C1C" w:rsidRDefault="009D7C1C" w:rsidP="009D7C1C">
            <w:pPr>
              <w:pStyle w:val="Lijstalinea"/>
              <w:keepLines w:val="0"/>
              <w:numPr>
                <w:ilvl w:val="0"/>
                <w:numId w:val="21"/>
              </w:numPr>
              <w:spacing w:after="160" w:line="259" w:lineRule="auto"/>
              <w:rPr>
                <w:rFonts w:ascii="Verdana" w:hAnsi="Verdana"/>
              </w:rPr>
            </w:pPr>
            <w:r>
              <w:rPr>
                <w:rFonts w:ascii="Verdana" w:hAnsi="Verdana"/>
              </w:rPr>
              <w:t>Personeel kan beroep doen op de preventieadviseur psychosociale aspecten</w:t>
            </w:r>
          </w:p>
        </w:tc>
      </w:tr>
    </w:tbl>
    <w:p w14:paraId="7A06F966" w14:textId="77777777" w:rsidR="007A3ACD" w:rsidRPr="005F6B68" w:rsidRDefault="007A3ACD" w:rsidP="005F6B68">
      <w:pPr>
        <w:spacing w:line="360" w:lineRule="auto"/>
        <w:rPr>
          <w:rFonts w:ascii="Verdana" w:hAnsi="Verdana"/>
          <w:lang w:val="nl-NL"/>
        </w:rPr>
      </w:pPr>
    </w:p>
    <w:sectPr w:rsidR="007A3ACD" w:rsidRPr="005F6B68" w:rsidSect="009F0D03">
      <w:footerReference w:type="first" r:id="rId7"/>
      <w:pgSz w:w="11906" w:h="16838"/>
      <w:pgMar w:top="851" w:right="1134" w:bottom="709"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0667B" w14:textId="77777777" w:rsidR="007C3D50" w:rsidRDefault="007C3D50" w:rsidP="006713FB">
      <w:pPr>
        <w:spacing w:after="0"/>
      </w:pPr>
      <w:r>
        <w:separator/>
      </w:r>
    </w:p>
  </w:endnote>
  <w:endnote w:type="continuationSeparator" w:id="0">
    <w:p w14:paraId="13BED8B7" w14:textId="77777777" w:rsidR="007C3D50" w:rsidRDefault="007C3D50" w:rsidP="006713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2163"/>
      <w:gridCol w:w="2248"/>
      <w:gridCol w:w="233"/>
      <w:gridCol w:w="3050"/>
    </w:tblGrid>
    <w:tr w:rsidR="003045E5" w14:paraId="705BE6C4" w14:textId="77777777" w:rsidTr="003E193A">
      <w:trPr>
        <w:trHeight w:val="680"/>
      </w:trPr>
      <w:tc>
        <w:tcPr>
          <w:tcW w:w="1009" w:type="pct"/>
          <w:tcBorders>
            <w:top w:val="single" w:sz="4" w:space="0" w:color="229655"/>
            <w:bottom w:val="single" w:sz="24" w:space="0" w:color="229655"/>
          </w:tcBorders>
          <w:vAlign w:val="center"/>
        </w:tcPr>
        <w:p w14:paraId="43DBD012" w14:textId="44A41B40" w:rsidR="003045E5" w:rsidRPr="00EB452D" w:rsidRDefault="003045E5" w:rsidP="00277F3A">
          <w:pPr>
            <w:pStyle w:val="Koptekst"/>
            <w:rPr>
              <w:color w:val="808080" w:themeColor="background1" w:themeShade="80"/>
              <w:sz w:val="18"/>
            </w:rPr>
          </w:pPr>
          <w:r w:rsidRPr="00EB452D">
            <w:rPr>
              <w:color w:val="808080" w:themeColor="background1" w:themeShade="80"/>
              <w:sz w:val="18"/>
            </w:rPr>
            <w:t>Tel.</w:t>
          </w:r>
          <w:r w:rsidR="0072487E">
            <w:rPr>
              <w:color w:val="808080" w:themeColor="background1" w:themeShade="80"/>
              <w:sz w:val="18"/>
            </w:rPr>
            <w:t xml:space="preserve"> OV3</w:t>
          </w:r>
          <w:r w:rsidRPr="00EB452D">
            <w:rPr>
              <w:color w:val="808080" w:themeColor="background1" w:themeShade="80"/>
              <w:sz w:val="18"/>
            </w:rPr>
            <w:t>: 011 79 93 30</w:t>
          </w:r>
        </w:p>
        <w:p w14:paraId="13E359DA" w14:textId="240FC467" w:rsidR="003045E5" w:rsidRPr="00EB452D" w:rsidRDefault="003045E5" w:rsidP="00277F3A">
          <w:pPr>
            <w:pStyle w:val="Koptekst"/>
            <w:rPr>
              <w:b/>
              <w:color w:val="808080" w:themeColor="background1" w:themeShade="80"/>
            </w:rPr>
          </w:pPr>
          <w:r w:rsidRPr="00EB452D">
            <w:rPr>
              <w:color w:val="808080" w:themeColor="background1" w:themeShade="80"/>
              <w:sz w:val="18"/>
            </w:rPr>
            <w:t>Tel.</w:t>
          </w:r>
          <w:r w:rsidR="0072487E">
            <w:rPr>
              <w:color w:val="808080" w:themeColor="background1" w:themeShade="80"/>
              <w:sz w:val="18"/>
            </w:rPr>
            <w:t xml:space="preserve"> OV4</w:t>
          </w:r>
          <w:r w:rsidRPr="00EB452D">
            <w:rPr>
              <w:color w:val="808080" w:themeColor="background1" w:themeShade="80"/>
              <w:sz w:val="18"/>
            </w:rPr>
            <w:t xml:space="preserve">: 011 79 93 </w:t>
          </w:r>
          <w:r>
            <w:rPr>
              <w:color w:val="808080" w:themeColor="background1" w:themeShade="80"/>
              <w:sz w:val="18"/>
            </w:rPr>
            <w:t>70</w:t>
          </w:r>
        </w:p>
      </w:tc>
      <w:tc>
        <w:tcPr>
          <w:tcW w:w="1122" w:type="pct"/>
          <w:tcBorders>
            <w:top w:val="single" w:sz="4" w:space="0" w:color="229655"/>
            <w:bottom w:val="single" w:sz="24" w:space="0" w:color="229655"/>
          </w:tcBorders>
          <w:vAlign w:val="center"/>
        </w:tcPr>
        <w:p w14:paraId="7C84BFDE" w14:textId="77777777" w:rsidR="003045E5" w:rsidRPr="00EB452D" w:rsidRDefault="003045E5" w:rsidP="00277F3A">
          <w:pPr>
            <w:pStyle w:val="Koptekst"/>
            <w:rPr>
              <w:color w:val="808080" w:themeColor="background1" w:themeShade="80"/>
              <w:sz w:val="18"/>
            </w:rPr>
          </w:pPr>
          <w:r w:rsidRPr="00EB452D">
            <w:rPr>
              <w:color w:val="808080" w:themeColor="background1" w:themeShade="80"/>
              <w:sz w:val="18"/>
            </w:rPr>
            <w:t>Duinenstraat 1</w:t>
          </w:r>
        </w:p>
        <w:p w14:paraId="13FAC8E1" w14:textId="0BC19D24" w:rsidR="003045E5" w:rsidRPr="00EB452D" w:rsidRDefault="003045E5" w:rsidP="00277F3A">
          <w:pPr>
            <w:pStyle w:val="Koptekst"/>
            <w:rPr>
              <w:b/>
              <w:color w:val="808080" w:themeColor="background1" w:themeShade="80"/>
            </w:rPr>
          </w:pPr>
          <w:r w:rsidRPr="00EB452D">
            <w:rPr>
              <w:color w:val="808080" w:themeColor="background1" w:themeShade="80"/>
              <w:sz w:val="18"/>
            </w:rPr>
            <w:t>BE-3920 Lommel</w:t>
          </w:r>
        </w:p>
      </w:tc>
      <w:tc>
        <w:tcPr>
          <w:tcW w:w="1166" w:type="pct"/>
          <w:tcBorders>
            <w:top w:val="single" w:sz="4" w:space="0" w:color="229655"/>
            <w:bottom w:val="single" w:sz="24" w:space="0" w:color="229655"/>
          </w:tcBorders>
          <w:vAlign w:val="center"/>
        </w:tcPr>
        <w:p w14:paraId="1DB61A5D" w14:textId="77777777" w:rsidR="003045E5" w:rsidRPr="00E52E0B" w:rsidRDefault="003045E5" w:rsidP="00277F3A">
          <w:pPr>
            <w:pStyle w:val="Koptekst"/>
            <w:rPr>
              <w:color w:val="808080" w:themeColor="background1" w:themeShade="80"/>
              <w:sz w:val="18"/>
            </w:rPr>
          </w:pPr>
          <w:r w:rsidRPr="00E52E0B">
            <w:rPr>
              <w:color w:val="808080" w:themeColor="background1" w:themeShade="80"/>
              <w:sz w:val="18"/>
            </w:rPr>
            <w:t>www.provilion.be</w:t>
          </w:r>
        </w:p>
        <w:p w14:paraId="36973F99" w14:textId="6E1E22AC" w:rsidR="003045E5" w:rsidRPr="00EB452D" w:rsidRDefault="003045E5" w:rsidP="00277F3A">
          <w:pPr>
            <w:pStyle w:val="Koptekst"/>
            <w:rPr>
              <w:b/>
              <w:color w:val="808080" w:themeColor="background1" w:themeShade="80"/>
            </w:rPr>
          </w:pPr>
          <w:r w:rsidRPr="00E52E0B">
            <w:rPr>
              <w:color w:val="808080" w:themeColor="background1" w:themeShade="80"/>
              <w:sz w:val="18"/>
            </w:rPr>
            <w:t>info@provilion.be</w:t>
          </w:r>
        </w:p>
      </w:tc>
      <w:tc>
        <w:tcPr>
          <w:tcW w:w="121" w:type="pct"/>
          <w:tcBorders>
            <w:left w:val="nil"/>
          </w:tcBorders>
        </w:tcPr>
        <w:p w14:paraId="636FB343" w14:textId="77777777" w:rsidR="003045E5" w:rsidRDefault="003045E5" w:rsidP="003045E5">
          <w:pPr>
            <w:pStyle w:val="Koptekst"/>
          </w:pPr>
        </w:p>
      </w:tc>
      <w:tc>
        <w:tcPr>
          <w:tcW w:w="1583" w:type="pct"/>
          <w:tcBorders>
            <w:top w:val="single" w:sz="4" w:space="0" w:color="229655"/>
            <w:bottom w:val="single" w:sz="24" w:space="0" w:color="229655"/>
          </w:tcBorders>
          <w:vAlign w:val="center"/>
        </w:tcPr>
        <w:p w14:paraId="4F3CF3A5" w14:textId="6695F29B" w:rsidR="003045E5" w:rsidRDefault="00FD4677" w:rsidP="003045E5">
          <w:pPr>
            <w:pStyle w:val="Koptekst"/>
            <w:jc w:val="center"/>
          </w:pPr>
          <w:r>
            <w:rPr>
              <w:noProof/>
            </w:rPr>
            <w:drawing>
              <wp:inline distT="0" distB="0" distL="0" distR="0" wp14:anchorId="21891A06" wp14:editId="080D4A61">
                <wp:extent cx="1800000" cy="318428"/>
                <wp:effectExtent l="0" t="0" r="0" b="5715"/>
                <wp:docPr id="8" name="Afbeelding 8" descr="Afbeelding met object, klok,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rovil Ion.png"/>
                        <pic:cNvPicPr/>
                      </pic:nvPicPr>
                      <pic:blipFill>
                        <a:blip r:embed="rId1">
                          <a:extLst>
                            <a:ext uri="{28A0092B-C50C-407E-A947-70E740481C1C}">
                              <a14:useLocalDpi xmlns:a14="http://schemas.microsoft.com/office/drawing/2010/main" val="0"/>
                            </a:ext>
                          </a:extLst>
                        </a:blip>
                        <a:stretch>
                          <a:fillRect/>
                        </a:stretch>
                      </pic:blipFill>
                      <pic:spPr>
                        <a:xfrm>
                          <a:off x="0" y="0"/>
                          <a:ext cx="1800000" cy="318428"/>
                        </a:xfrm>
                        <a:prstGeom prst="rect">
                          <a:avLst/>
                        </a:prstGeom>
                      </pic:spPr>
                    </pic:pic>
                  </a:graphicData>
                </a:graphic>
              </wp:inline>
            </w:drawing>
          </w:r>
        </w:p>
      </w:tc>
    </w:tr>
  </w:tbl>
  <w:p w14:paraId="799C7AE5" w14:textId="77777777" w:rsidR="00F3366C" w:rsidRDefault="00F3366C" w:rsidP="003A31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C9EFE" w14:textId="77777777" w:rsidR="007C3D50" w:rsidRDefault="007C3D50" w:rsidP="006713FB">
      <w:pPr>
        <w:spacing w:after="0"/>
      </w:pPr>
      <w:r>
        <w:separator/>
      </w:r>
    </w:p>
  </w:footnote>
  <w:footnote w:type="continuationSeparator" w:id="0">
    <w:p w14:paraId="5949206A" w14:textId="77777777" w:rsidR="007C3D50" w:rsidRDefault="007C3D50" w:rsidP="006713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5769"/>
    <w:multiLevelType w:val="hybridMultilevel"/>
    <w:tmpl w:val="65E44908"/>
    <w:lvl w:ilvl="0" w:tplc="08130001">
      <w:start w:val="1"/>
      <w:numFmt w:val="bullet"/>
      <w:lvlText w:val=""/>
      <w:lvlJc w:val="left"/>
      <w:pPr>
        <w:ind w:left="216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B">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1570150F"/>
    <w:multiLevelType w:val="hybridMultilevel"/>
    <w:tmpl w:val="E56E4AF0"/>
    <w:lvl w:ilvl="0" w:tplc="5B4A87B0">
      <w:start w:val="1"/>
      <w:numFmt w:val="bullet"/>
      <w:pStyle w:val="Oplijstingverslag"/>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E027010"/>
    <w:multiLevelType w:val="hybridMultilevel"/>
    <w:tmpl w:val="50067C44"/>
    <w:lvl w:ilvl="0" w:tplc="08130003">
      <w:start w:val="1"/>
      <w:numFmt w:val="bullet"/>
      <w:lvlText w:val="o"/>
      <w:lvlJc w:val="left"/>
      <w:pPr>
        <w:ind w:left="2136" w:hanging="360"/>
      </w:pPr>
      <w:rPr>
        <w:rFonts w:ascii="Courier New" w:hAnsi="Courier New" w:cs="Courier New" w:hint="default"/>
      </w:rPr>
    </w:lvl>
    <w:lvl w:ilvl="1" w:tplc="0813000B">
      <w:start w:val="1"/>
      <w:numFmt w:val="bullet"/>
      <w:lvlText w:val=""/>
      <w:lvlJc w:val="left"/>
      <w:pPr>
        <w:ind w:left="2880" w:hanging="360"/>
      </w:pPr>
      <w:rPr>
        <w:rFonts w:ascii="Wingdings" w:hAnsi="Wingdings"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3" w15:restartNumberingAfterBreak="0">
    <w:nsid w:val="359C5F64"/>
    <w:multiLevelType w:val="hybridMultilevel"/>
    <w:tmpl w:val="8374731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4DCB3770"/>
    <w:multiLevelType w:val="hybridMultilevel"/>
    <w:tmpl w:val="BEF6940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62810CD"/>
    <w:multiLevelType w:val="hybridMultilevel"/>
    <w:tmpl w:val="58CC13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FEA63B9"/>
    <w:multiLevelType w:val="hybridMultilevel"/>
    <w:tmpl w:val="051093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03D596E"/>
    <w:multiLevelType w:val="hybridMultilevel"/>
    <w:tmpl w:val="51187DE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8B12A13"/>
    <w:multiLevelType w:val="hybridMultilevel"/>
    <w:tmpl w:val="3A3EE7C0"/>
    <w:lvl w:ilvl="0" w:tplc="48AC7CB2">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7EF71533"/>
    <w:multiLevelType w:val="hybridMultilevel"/>
    <w:tmpl w:val="FB6AA440"/>
    <w:lvl w:ilvl="0" w:tplc="08130001">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03">
      <w:start w:val="1"/>
      <w:numFmt w:val="bullet"/>
      <w:lvlText w:val="o"/>
      <w:lvlJc w:val="left"/>
      <w:pPr>
        <w:ind w:left="2136" w:hanging="360"/>
      </w:pPr>
      <w:rPr>
        <w:rFonts w:ascii="Courier New" w:hAnsi="Courier New" w:cs="Courier New"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63224506">
    <w:abstractNumId w:val="4"/>
  </w:num>
  <w:num w:numId="2" w16cid:durableId="1823692746">
    <w:abstractNumId w:val="1"/>
  </w:num>
  <w:num w:numId="3" w16cid:durableId="252402972">
    <w:abstractNumId w:val="3"/>
  </w:num>
  <w:num w:numId="4" w16cid:durableId="909265234">
    <w:abstractNumId w:val="5"/>
  </w:num>
  <w:num w:numId="5" w16cid:durableId="1850294880">
    <w:abstractNumId w:val="8"/>
  </w:num>
  <w:num w:numId="6" w16cid:durableId="2120641782">
    <w:abstractNumId w:val="1"/>
  </w:num>
  <w:num w:numId="7" w16cid:durableId="1215120185">
    <w:abstractNumId w:val="3"/>
  </w:num>
  <w:num w:numId="8" w16cid:durableId="409080744">
    <w:abstractNumId w:val="9"/>
  </w:num>
  <w:num w:numId="9" w16cid:durableId="1153137556">
    <w:abstractNumId w:val="0"/>
  </w:num>
  <w:num w:numId="10" w16cid:durableId="609438560">
    <w:abstractNumId w:val="2"/>
  </w:num>
  <w:num w:numId="11" w16cid:durableId="1276209048">
    <w:abstractNumId w:val="1"/>
  </w:num>
  <w:num w:numId="12" w16cid:durableId="779764640">
    <w:abstractNumId w:val="1"/>
  </w:num>
  <w:num w:numId="13" w16cid:durableId="1103499328">
    <w:abstractNumId w:val="1"/>
  </w:num>
  <w:num w:numId="14" w16cid:durableId="1311405130">
    <w:abstractNumId w:val="1"/>
  </w:num>
  <w:num w:numId="15" w16cid:durableId="430047647">
    <w:abstractNumId w:val="1"/>
  </w:num>
  <w:num w:numId="16" w16cid:durableId="917861496">
    <w:abstractNumId w:val="1"/>
  </w:num>
  <w:num w:numId="17" w16cid:durableId="1084030977">
    <w:abstractNumId w:val="1"/>
  </w:num>
  <w:num w:numId="18" w16cid:durableId="826825944">
    <w:abstractNumId w:val="1"/>
  </w:num>
  <w:num w:numId="19" w16cid:durableId="730807649">
    <w:abstractNumId w:val="1"/>
  </w:num>
  <w:num w:numId="20" w16cid:durableId="1926104882">
    <w:abstractNumId w:val="1"/>
  </w:num>
  <w:num w:numId="21" w16cid:durableId="1695615915">
    <w:abstractNumId w:val="7"/>
  </w:num>
  <w:num w:numId="22" w16cid:durableId="7619481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D"/>
    <w:rsid w:val="00004934"/>
    <w:rsid w:val="00012195"/>
    <w:rsid w:val="00021D7F"/>
    <w:rsid w:val="0002633B"/>
    <w:rsid w:val="00035F6A"/>
    <w:rsid w:val="00036E83"/>
    <w:rsid w:val="00046ED8"/>
    <w:rsid w:val="00067F9F"/>
    <w:rsid w:val="00087EAD"/>
    <w:rsid w:val="000A01D9"/>
    <w:rsid w:val="000A5568"/>
    <w:rsid w:val="000C4364"/>
    <w:rsid w:val="000D7691"/>
    <w:rsid w:val="00100A29"/>
    <w:rsid w:val="001044C5"/>
    <w:rsid w:val="00111808"/>
    <w:rsid w:val="001125FE"/>
    <w:rsid w:val="001135E1"/>
    <w:rsid w:val="001340E7"/>
    <w:rsid w:val="00144B34"/>
    <w:rsid w:val="00187B99"/>
    <w:rsid w:val="001D723A"/>
    <w:rsid w:val="001F7398"/>
    <w:rsid w:val="00210745"/>
    <w:rsid w:val="00214F23"/>
    <w:rsid w:val="00235DF7"/>
    <w:rsid w:val="0024099D"/>
    <w:rsid w:val="0026201F"/>
    <w:rsid w:val="00277F3A"/>
    <w:rsid w:val="00293125"/>
    <w:rsid w:val="002A599E"/>
    <w:rsid w:val="002C49F7"/>
    <w:rsid w:val="002E5BDF"/>
    <w:rsid w:val="00301594"/>
    <w:rsid w:val="003045E5"/>
    <w:rsid w:val="0030616C"/>
    <w:rsid w:val="00310C8D"/>
    <w:rsid w:val="00312C00"/>
    <w:rsid w:val="00314E7C"/>
    <w:rsid w:val="003320B8"/>
    <w:rsid w:val="00340F84"/>
    <w:rsid w:val="00343148"/>
    <w:rsid w:val="0037057B"/>
    <w:rsid w:val="00384C7F"/>
    <w:rsid w:val="003A1D30"/>
    <w:rsid w:val="003A31C0"/>
    <w:rsid w:val="003C0544"/>
    <w:rsid w:val="003C5402"/>
    <w:rsid w:val="003E193A"/>
    <w:rsid w:val="00402EBC"/>
    <w:rsid w:val="0040568E"/>
    <w:rsid w:val="00405D01"/>
    <w:rsid w:val="00431B35"/>
    <w:rsid w:val="004346F1"/>
    <w:rsid w:val="00490B2D"/>
    <w:rsid w:val="004A16E9"/>
    <w:rsid w:val="004A6AA5"/>
    <w:rsid w:val="004B0AB5"/>
    <w:rsid w:val="004B1A4C"/>
    <w:rsid w:val="004B4885"/>
    <w:rsid w:val="004C56E6"/>
    <w:rsid w:val="004E1355"/>
    <w:rsid w:val="004E688C"/>
    <w:rsid w:val="004F5B4A"/>
    <w:rsid w:val="00507171"/>
    <w:rsid w:val="0051511B"/>
    <w:rsid w:val="00527A14"/>
    <w:rsid w:val="00527A7A"/>
    <w:rsid w:val="00556374"/>
    <w:rsid w:val="00564BE2"/>
    <w:rsid w:val="0058609F"/>
    <w:rsid w:val="0059702C"/>
    <w:rsid w:val="005E6672"/>
    <w:rsid w:val="005F3AF0"/>
    <w:rsid w:val="005F6B68"/>
    <w:rsid w:val="00645B7C"/>
    <w:rsid w:val="00645D5F"/>
    <w:rsid w:val="0065488F"/>
    <w:rsid w:val="006562E1"/>
    <w:rsid w:val="006713FB"/>
    <w:rsid w:val="00671C9C"/>
    <w:rsid w:val="00681499"/>
    <w:rsid w:val="00697C84"/>
    <w:rsid w:val="006B051D"/>
    <w:rsid w:val="006C12BD"/>
    <w:rsid w:val="006C68AE"/>
    <w:rsid w:val="006C6C21"/>
    <w:rsid w:val="006E0261"/>
    <w:rsid w:val="006E0E57"/>
    <w:rsid w:val="006E1647"/>
    <w:rsid w:val="006E20E3"/>
    <w:rsid w:val="006F2E0D"/>
    <w:rsid w:val="00702D1A"/>
    <w:rsid w:val="00705A01"/>
    <w:rsid w:val="0072487E"/>
    <w:rsid w:val="00741569"/>
    <w:rsid w:val="00753A45"/>
    <w:rsid w:val="00754AA8"/>
    <w:rsid w:val="00761BBA"/>
    <w:rsid w:val="007A2E13"/>
    <w:rsid w:val="007A3ACD"/>
    <w:rsid w:val="007B0A6D"/>
    <w:rsid w:val="007C099B"/>
    <w:rsid w:val="007C278A"/>
    <w:rsid w:val="007C3D50"/>
    <w:rsid w:val="007F352B"/>
    <w:rsid w:val="0080306C"/>
    <w:rsid w:val="00803486"/>
    <w:rsid w:val="00805A60"/>
    <w:rsid w:val="00807EC6"/>
    <w:rsid w:val="00814349"/>
    <w:rsid w:val="00814C43"/>
    <w:rsid w:val="008210B1"/>
    <w:rsid w:val="0082443F"/>
    <w:rsid w:val="00825A2C"/>
    <w:rsid w:val="008345E1"/>
    <w:rsid w:val="008475FF"/>
    <w:rsid w:val="00857377"/>
    <w:rsid w:val="0087349B"/>
    <w:rsid w:val="00887A00"/>
    <w:rsid w:val="008923DD"/>
    <w:rsid w:val="0089675F"/>
    <w:rsid w:val="008A3648"/>
    <w:rsid w:val="008B1CB5"/>
    <w:rsid w:val="008B1EEC"/>
    <w:rsid w:val="008B54DF"/>
    <w:rsid w:val="008C14FB"/>
    <w:rsid w:val="00905A26"/>
    <w:rsid w:val="00906C50"/>
    <w:rsid w:val="00913480"/>
    <w:rsid w:val="009147E2"/>
    <w:rsid w:val="00914E34"/>
    <w:rsid w:val="0093639C"/>
    <w:rsid w:val="009631A9"/>
    <w:rsid w:val="00986678"/>
    <w:rsid w:val="009C549C"/>
    <w:rsid w:val="009D6EF7"/>
    <w:rsid w:val="009D7C1C"/>
    <w:rsid w:val="009E56D2"/>
    <w:rsid w:val="009F0D03"/>
    <w:rsid w:val="00A02FEB"/>
    <w:rsid w:val="00A0341D"/>
    <w:rsid w:val="00A27A87"/>
    <w:rsid w:val="00A34600"/>
    <w:rsid w:val="00A54543"/>
    <w:rsid w:val="00A6196D"/>
    <w:rsid w:val="00A64681"/>
    <w:rsid w:val="00A9100B"/>
    <w:rsid w:val="00A948DF"/>
    <w:rsid w:val="00AA02C6"/>
    <w:rsid w:val="00AA5097"/>
    <w:rsid w:val="00AE164A"/>
    <w:rsid w:val="00AF0D8C"/>
    <w:rsid w:val="00AF2138"/>
    <w:rsid w:val="00AF7A86"/>
    <w:rsid w:val="00B033F6"/>
    <w:rsid w:val="00B04303"/>
    <w:rsid w:val="00B21501"/>
    <w:rsid w:val="00B26819"/>
    <w:rsid w:val="00B26E7E"/>
    <w:rsid w:val="00B51CCA"/>
    <w:rsid w:val="00B6270A"/>
    <w:rsid w:val="00B6373D"/>
    <w:rsid w:val="00BA1EA7"/>
    <w:rsid w:val="00BB30C4"/>
    <w:rsid w:val="00BC0A22"/>
    <w:rsid w:val="00BC41A1"/>
    <w:rsid w:val="00BC507C"/>
    <w:rsid w:val="00BE241C"/>
    <w:rsid w:val="00BF06BC"/>
    <w:rsid w:val="00C053C5"/>
    <w:rsid w:val="00C372BB"/>
    <w:rsid w:val="00C44A83"/>
    <w:rsid w:val="00C6188F"/>
    <w:rsid w:val="00C63A5F"/>
    <w:rsid w:val="00C67835"/>
    <w:rsid w:val="00C7628A"/>
    <w:rsid w:val="00C849B1"/>
    <w:rsid w:val="00CA259A"/>
    <w:rsid w:val="00CA2D89"/>
    <w:rsid w:val="00CD0DEC"/>
    <w:rsid w:val="00CD1795"/>
    <w:rsid w:val="00CE0B7E"/>
    <w:rsid w:val="00CF18D9"/>
    <w:rsid w:val="00D00303"/>
    <w:rsid w:val="00D335DD"/>
    <w:rsid w:val="00D33AA5"/>
    <w:rsid w:val="00D47F0B"/>
    <w:rsid w:val="00D627A5"/>
    <w:rsid w:val="00D728A1"/>
    <w:rsid w:val="00D73FAA"/>
    <w:rsid w:val="00D748C0"/>
    <w:rsid w:val="00D90CAD"/>
    <w:rsid w:val="00D91CE0"/>
    <w:rsid w:val="00DB1108"/>
    <w:rsid w:val="00DB792B"/>
    <w:rsid w:val="00DD1DD3"/>
    <w:rsid w:val="00DD4E21"/>
    <w:rsid w:val="00DF5C0E"/>
    <w:rsid w:val="00E23D43"/>
    <w:rsid w:val="00E301E5"/>
    <w:rsid w:val="00E340CA"/>
    <w:rsid w:val="00E51174"/>
    <w:rsid w:val="00E52E0B"/>
    <w:rsid w:val="00E54ECA"/>
    <w:rsid w:val="00E80EEF"/>
    <w:rsid w:val="00EA60A4"/>
    <w:rsid w:val="00EB2A99"/>
    <w:rsid w:val="00EC785F"/>
    <w:rsid w:val="00ED76AF"/>
    <w:rsid w:val="00EE1C4B"/>
    <w:rsid w:val="00F037B6"/>
    <w:rsid w:val="00F05987"/>
    <w:rsid w:val="00F3366C"/>
    <w:rsid w:val="00F357BC"/>
    <w:rsid w:val="00F621D7"/>
    <w:rsid w:val="00F669A8"/>
    <w:rsid w:val="00F9546F"/>
    <w:rsid w:val="00FA1270"/>
    <w:rsid w:val="00FA48EF"/>
    <w:rsid w:val="00FB3E6C"/>
    <w:rsid w:val="00FB6B85"/>
    <w:rsid w:val="00FC5BA3"/>
    <w:rsid w:val="00FD2C12"/>
    <w:rsid w:val="00FD4677"/>
    <w:rsid w:val="00FD472D"/>
    <w:rsid w:val="00FF025E"/>
    <w:rsid w:val="7ECA73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E83D8"/>
  <w15:chartTrackingRefBased/>
  <w15:docId w15:val="{4C6AC529-CD1F-4FC4-9899-F0B55D64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366C"/>
    <w:pPr>
      <w:keepLines/>
      <w:spacing w:after="40" w:line="240" w:lineRule="auto"/>
    </w:pPr>
  </w:style>
  <w:style w:type="paragraph" w:styleId="Kop1">
    <w:name w:val="heading 1"/>
    <w:basedOn w:val="Standaard"/>
    <w:next w:val="Standaard"/>
    <w:link w:val="Kop1Char"/>
    <w:uiPriority w:val="9"/>
    <w:qFormat/>
    <w:rsid w:val="006713FB"/>
    <w:pPr>
      <w:keepNext/>
      <w:shd w:val="clear" w:color="auto" w:fill="0CA4E5"/>
      <w:spacing w:before="240" w:after="0"/>
      <w:jc w:val="center"/>
      <w:outlineLvl w:val="0"/>
    </w:pPr>
    <w:rPr>
      <w:rFonts w:asciiTheme="majorHAnsi" w:eastAsiaTheme="majorEastAsia" w:hAnsiTheme="majorHAnsi" w:cstheme="majorBidi"/>
      <w:b/>
      <w:caps/>
      <w:color w:val="FFFFFF" w:themeColor="background1"/>
      <w:sz w:val="32"/>
      <w:szCs w:val="32"/>
    </w:rPr>
  </w:style>
  <w:style w:type="paragraph" w:styleId="Kop4">
    <w:name w:val="heading 4"/>
    <w:basedOn w:val="Standaard"/>
    <w:next w:val="Standaard"/>
    <w:link w:val="Kop4Char"/>
    <w:uiPriority w:val="9"/>
    <w:semiHidden/>
    <w:unhideWhenUsed/>
    <w:qFormat/>
    <w:rsid w:val="00CA2D89"/>
    <w:pPr>
      <w:keepNext/>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7A3ACD"/>
    <w:pPr>
      <w:ind w:left="720"/>
      <w:contextualSpacing/>
    </w:pPr>
  </w:style>
  <w:style w:type="table" w:styleId="Tabelraster">
    <w:name w:val="Table Grid"/>
    <w:basedOn w:val="Standaardtabel"/>
    <w:uiPriority w:val="39"/>
    <w:rsid w:val="007A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6713FB"/>
    <w:pPr>
      <w:tabs>
        <w:tab w:val="center" w:pos="4536"/>
        <w:tab w:val="right" w:pos="9072"/>
      </w:tabs>
      <w:spacing w:after="0"/>
    </w:pPr>
  </w:style>
  <w:style w:type="character" w:customStyle="1" w:styleId="KoptekstChar">
    <w:name w:val="Koptekst Char"/>
    <w:basedOn w:val="Standaardalinea-lettertype"/>
    <w:link w:val="Koptekst"/>
    <w:rsid w:val="006713FB"/>
  </w:style>
  <w:style w:type="paragraph" w:styleId="Voettekst">
    <w:name w:val="footer"/>
    <w:basedOn w:val="Standaard"/>
    <w:link w:val="VoettekstChar"/>
    <w:uiPriority w:val="99"/>
    <w:unhideWhenUsed/>
    <w:rsid w:val="006713FB"/>
    <w:pPr>
      <w:tabs>
        <w:tab w:val="center" w:pos="4536"/>
        <w:tab w:val="right" w:pos="9072"/>
      </w:tabs>
      <w:spacing w:after="0"/>
    </w:pPr>
  </w:style>
  <w:style w:type="character" w:customStyle="1" w:styleId="VoettekstChar">
    <w:name w:val="Voettekst Char"/>
    <w:basedOn w:val="Standaardalinea-lettertype"/>
    <w:link w:val="Voettekst"/>
    <w:uiPriority w:val="99"/>
    <w:rsid w:val="006713FB"/>
  </w:style>
  <w:style w:type="character" w:styleId="Hyperlink">
    <w:name w:val="Hyperlink"/>
    <w:basedOn w:val="Standaardalinea-lettertype"/>
    <w:uiPriority w:val="99"/>
    <w:unhideWhenUsed/>
    <w:rsid w:val="006713FB"/>
    <w:rPr>
      <w:color w:val="0563C1" w:themeColor="hyperlink"/>
      <w:u w:val="single"/>
    </w:rPr>
  </w:style>
  <w:style w:type="character" w:customStyle="1" w:styleId="Kop1Char">
    <w:name w:val="Kop 1 Char"/>
    <w:basedOn w:val="Standaardalinea-lettertype"/>
    <w:link w:val="Kop1"/>
    <w:uiPriority w:val="9"/>
    <w:rsid w:val="006713FB"/>
    <w:rPr>
      <w:rFonts w:asciiTheme="majorHAnsi" w:eastAsiaTheme="majorEastAsia" w:hAnsiTheme="majorHAnsi" w:cstheme="majorBidi"/>
      <w:b/>
      <w:caps/>
      <w:color w:val="FFFFFF" w:themeColor="background1"/>
      <w:sz w:val="32"/>
      <w:szCs w:val="32"/>
      <w:shd w:val="clear" w:color="auto" w:fill="0CA4E5"/>
    </w:rPr>
  </w:style>
  <w:style w:type="table" w:customStyle="1" w:styleId="Tabelraster1">
    <w:name w:val="Tabelraster1"/>
    <w:basedOn w:val="Standaardtabel"/>
    <w:next w:val="Tabelraster"/>
    <w:uiPriority w:val="39"/>
    <w:rsid w:val="00BF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BF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E52E0B"/>
    <w:rPr>
      <w:color w:val="605E5C"/>
      <w:shd w:val="clear" w:color="auto" w:fill="E1DFDD"/>
    </w:rPr>
  </w:style>
  <w:style w:type="character" w:customStyle="1" w:styleId="Kop4Char">
    <w:name w:val="Kop 4 Char"/>
    <w:basedOn w:val="Standaardalinea-lettertype"/>
    <w:link w:val="Kop4"/>
    <w:uiPriority w:val="9"/>
    <w:semiHidden/>
    <w:rsid w:val="00CA2D89"/>
    <w:rPr>
      <w:rFonts w:asciiTheme="majorHAnsi" w:eastAsiaTheme="majorEastAsia" w:hAnsiTheme="majorHAnsi" w:cstheme="majorBidi"/>
      <w:i/>
      <w:iCs/>
      <w:color w:val="2F5496" w:themeColor="accent1" w:themeShade="BF"/>
    </w:rPr>
  </w:style>
  <w:style w:type="paragraph" w:customStyle="1" w:styleId="TitelVerslag">
    <w:name w:val="Titel Verslag"/>
    <w:basedOn w:val="Standaard"/>
    <w:link w:val="TitelVerslagChar"/>
    <w:qFormat/>
    <w:rsid w:val="00214F23"/>
    <w:pPr>
      <w:spacing w:before="120" w:after="120" w:line="276" w:lineRule="auto"/>
      <w:jc w:val="center"/>
    </w:pPr>
    <w:rPr>
      <w:rFonts w:ascii="Verdana" w:hAnsi="Verdana"/>
      <w:b/>
      <w:bCs/>
      <w:color w:val="FFFFFF" w:themeColor="background1"/>
      <w:sz w:val="24"/>
      <w:szCs w:val="24"/>
      <w:lang w:val="nl-NL"/>
    </w:rPr>
  </w:style>
  <w:style w:type="paragraph" w:customStyle="1" w:styleId="OndertitelVerslag">
    <w:name w:val="Ondertitel Verslag"/>
    <w:basedOn w:val="Standaard"/>
    <w:link w:val="OndertitelVerslagChar"/>
    <w:qFormat/>
    <w:rsid w:val="00214F23"/>
    <w:pPr>
      <w:spacing w:before="120" w:after="120" w:line="276" w:lineRule="auto"/>
    </w:pPr>
    <w:rPr>
      <w:rFonts w:ascii="Verdana" w:hAnsi="Verdana"/>
      <w:b/>
      <w:color w:val="FFFFFF" w:themeColor="background1"/>
      <w:lang w:val="nl-NL"/>
    </w:rPr>
  </w:style>
  <w:style w:type="character" w:customStyle="1" w:styleId="TitelVerslagChar">
    <w:name w:val="Titel Verslag Char"/>
    <w:basedOn w:val="Standaardalinea-lettertype"/>
    <w:link w:val="TitelVerslag"/>
    <w:rsid w:val="00214F23"/>
    <w:rPr>
      <w:rFonts w:ascii="Verdana" w:hAnsi="Verdana"/>
      <w:b/>
      <w:bCs/>
      <w:color w:val="FFFFFF" w:themeColor="background1"/>
      <w:sz w:val="24"/>
      <w:szCs w:val="24"/>
      <w:lang w:val="nl-NL"/>
    </w:rPr>
  </w:style>
  <w:style w:type="paragraph" w:customStyle="1" w:styleId="Oplijstingverslag">
    <w:name w:val="Oplijsting verslag"/>
    <w:basedOn w:val="Lijstalinea"/>
    <w:link w:val="OplijstingverslagChar"/>
    <w:qFormat/>
    <w:rsid w:val="00214F23"/>
    <w:pPr>
      <w:numPr>
        <w:numId w:val="2"/>
      </w:numPr>
      <w:spacing w:after="0" w:line="360" w:lineRule="auto"/>
    </w:pPr>
    <w:rPr>
      <w:rFonts w:ascii="Verdana" w:hAnsi="Verdana"/>
      <w:lang w:val="nl-NL"/>
    </w:rPr>
  </w:style>
  <w:style w:type="character" w:customStyle="1" w:styleId="OndertitelVerslagChar">
    <w:name w:val="Ondertitel Verslag Char"/>
    <w:basedOn w:val="Standaardalinea-lettertype"/>
    <w:link w:val="OndertitelVerslag"/>
    <w:rsid w:val="00214F23"/>
    <w:rPr>
      <w:rFonts w:ascii="Verdana" w:hAnsi="Verdana"/>
      <w:b/>
      <w:color w:val="FFFFFF" w:themeColor="background1"/>
      <w:lang w:val="nl-NL"/>
    </w:rPr>
  </w:style>
  <w:style w:type="paragraph" w:customStyle="1" w:styleId="HoofdingCategorie">
    <w:name w:val="Hoofding Categorie"/>
    <w:basedOn w:val="Standaard"/>
    <w:link w:val="HoofdingCategorieChar"/>
    <w:qFormat/>
    <w:rsid w:val="00214F23"/>
    <w:pPr>
      <w:spacing w:after="0"/>
    </w:pPr>
    <w:rPr>
      <w:rFonts w:ascii="Verdana" w:hAnsi="Verdana"/>
      <w:b/>
      <w:lang w:val="nl-NL"/>
    </w:rPr>
  </w:style>
  <w:style w:type="character" w:customStyle="1" w:styleId="LijstalineaChar">
    <w:name w:val="Lijstalinea Char"/>
    <w:basedOn w:val="Standaardalinea-lettertype"/>
    <w:link w:val="Lijstalinea"/>
    <w:uiPriority w:val="34"/>
    <w:rsid w:val="00214F23"/>
  </w:style>
  <w:style w:type="character" w:customStyle="1" w:styleId="OplijstingverslagChar">
    <w:name w:val="Oplijsting verslag Char"/>
    <w:basedOn w:val="LijstalineaChar"/>
    <w:link w:val="Oplijstingverslag"/>
    <w:rsid w:val="00214F23"/>
    <w:rPr>
      <w:rFonts w:ascii="Verdana" w:hAnsi="Verdana"/>
      <w:lang w:val="nl-NL"/>
    </w:rPr>
  </w:style>
  <w:style w:type="character" w:customStyle="1" w:styleId="HoofdingCategorieChar">
    <w:name w:val="Hoofding Categorie Char"/>
    <w:basedOn w:val="Standaardalinea-lettertype"/>
    <w:link w:val="HoofdingCategorie"/>
    <w:rsid w:val="00214F23"/>
    <w:rPr>
      <w:rFonts w:ascii="Verdana" w:hAnsi="Verdana"/>
      <w:b/>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435949">
      <w:bodyDiv w:val="1"/>
      <w:marLeft w:val="0"/>
      <w:marRight w:val="0"/>
      <w:marTop w:val="0"/>
      <w:marBottom w:val="0"/>
      <w:divBdr>
        <w:top w:val="none" w:sz="0" w:space="0" w:color="auto"/>
        <w:left w:val="none" w:sz="0" w:space="0" w:color="auto"/>
        <w:bottom w:val="none" w:sz="0" w:space="0" w:color="auto"/>
        <w:right w:val="none" w:sz="0" w:space="0" w:color="auto"/>
      </w:divBdr>
    </w:div>
    <w:div w:id="738748094">
      <w:bodyDiv w:val="1"/>
      <w:marLeft w:val="0"/>
      <w:marRight w:val="0"/>
      <w:marTop w:val="0"/>
      <w:marBottom w:val="0"/>
      <w:divBdr>
        <w:top w:val="none" w:sz="0" w:space="0" w:color="auto"/>
        <w:left w:val="none" w:sz="0" w:space="0" w:color="auto"/>
        <w:bottom w:val="none" w:sz="0" w:space="0" w:color="auto"/>
        <w:right w:val="none" w:sz="0" w:space="0" w:color="auto"/>
      </w:divBdr>
    </w:div>
    <w:div w:id="172459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2546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jvandeweyer</dc:creator>
  <cp:keywords/>
  <dc:description/>
  <cp:lastModifiedBy>Bie Van Hoof</cp:lastModifiedBy>
  <cp:revision>2</cp:revision>
  <cp:lastPrinted>2019-04-17T14:19:00Z</cp:lastPrinted>
  <dcterms:created xsi:type="dcterms:W3CDTF">2024-11-07T12:19:00Z</dcterms:created>
  <dcterms:modified xsi:type="dcterms:W3CDTF">2024-11-07T12:19:00Z</dcterms:modified>
</cp:coreProperties>
</file>